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FE" w:rsidRPr="007A1B94" w:rsidRDefault="00F022FE" w:rsidP="00F022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lang w:eastAsia="ru-RU"/>
        </w:rPr>
      </w:pPr>
      <w:r w:rsidRPr="00B25EC9">
        <w:rPr>
          <w:rFonts w:ascii="Times New Roman" w:hAnsi="Times New Roman" w:cs="Times New Roman"/>
          <w:sz w:val="28"/>
          <w:lang w:eastAsia="ru-RU"/>
        </w:rPr>
        <w:t xml:space="preserve">Список вопросов к </w:t>
      </w:r>
      <w:r>
        <w:rPr>
          <w:rFonts w:ascii="Times New Roman" w:hAnsi="Times New Roman" w:cs="Times New Roman"/>
          <w:sz w:val="28"/>
          <w:lang w:eastAsia="ru-RU"/>
        </w:rPr>
        <w:t>зачету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сущность и значение судебной защиты публичных прав и законных интересов.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Законодательство в сфере судебной защиты публичных прав и законных интересов: актуальные проблемы реформирования.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задачи административного судопроизводства, его соотношение с гражданским и арбитражным процессами. Место норм, регулирующих порядок судебной защиты публичных прав и законных интересов в системе процессуальных отраслей права.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Состав и система принципов административного судопроизводства.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Правовая природа дел, возникающих из публичных правоотношений. Состав дел, рассматриваемых в порядке административного судопроизводства.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Подсудность административных дел судам: понятие и виды.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административного судопроизводства.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Стороны в административном деле: понятие, процессуальные права и обязанности. Обращение в суд группы лиц с коллективным административным исковым заявлением. Особенности замены ненадлежащего ответчика.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Диспозитивные начала в административном судопроизводстве.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предварительной защиты по административному иску: понятие, виды, основания и порядок применения.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судебных извещений и вызовов в административном судопроизводстве.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процессуального принуждения в административном судопроизводстве: понятие виды, основания применения.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доказывания по делам о судебной защите публичных прав и законных интересов.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Административный иск и особенности возбуждения административного судопроизводства.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Процессуальные особенности подготовки дел о судебной защите публичных прав и законных интересов. Примирение сторон административного дела: ограничения, порядок оформления.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Процессуальные особенности судебного разбирательства дел о судебной защите публичных прав и законных интересов.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Исполнение судебных актов по делам о судебной защите публичных прав и законных интересов.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основные черты производства по административным делам об оспаривании нормативных правовых актов.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подачи административного искового заявления о признании нормативного правового акта недействующим.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подготовки и судебного разбирательства по административным делам об оспаривании нормативных правовых актов.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судебного решения по административным делам об оспаривании нормативных правовых актов. Последствия признания нормативного правового акта недействующим полностью или в части.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рассмотрения административных дел об оспаривании актов, содержащих разъяснения законодательства и обладающих нормативными свойствами.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основные черты судопроизводства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Особенности возбуждения административных дел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</w:t>
      </w:r>
      <w:r w:rsidRPr="00945509">
        <w:rPr>
          <w:sz w:val="24"/>
          <w:szCs w:val="24"/>
        </w:rPr>
        <w:lastRenderedPageBreak/>
        <w:t>полномочиями, должностных лиц, государственных и муниципальных служащих. Порядок и сроки предъявления административного иска.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доказывания и подготовки к судебному разбирательству административных дел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 Состав лиц, участвующих в деле.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Судебное разбирательство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Судебное решение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Производство по административным делам, рассматриваемым Дисциплинарной коллегией Верховного Суда Российской Федерации.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основные черты судопроизводства по административным делам о защите избирательных прав и права на участие в референдуме.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сроки обращения в суд с административным исковым заявлением о защите избирательных прав и права на участие в референдуме граждан Российской Федерации.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Стороны по делам о защите избирательных прав и права на участие в референдуме граждан Российской Федерации.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сроки рассмотрения административных дел о защите избирательных прав и права на участие в референдуме.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Решение суда по административному делу о защите избирательных прав и права на участие в референдуме и его реализация.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Досудебный порядок заявления требований об оспаривании результатов определения кадастровой стоимости.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сроки обращения в суд по делам об оспаривании результатов определения кадастровой стоимости. Требования к содержанию административного искового заявления и прилагаемые к нему документы.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производства по административным делам об оспаривании результатов определения кадастровой стоимости.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Основания для оспаривания результатов определения кадастровой стоимости. Доказывание и доказательства по делам об оспаривании результатов определения кадастровой стоимости.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рассмотрения и разрешения административного дела об оспаривании результатов определения кадастровой стоимости. Особенности применения кадастровой стоимости, установленной решением суда.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основные черты судопроизводства по делам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 и сроки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подачи и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Подготовка, рассмотрение и разрешение дела о присуждении компенсации за </w:t>
      </w:r>
      <w:r w:rsidRPr="00945509">
        <w:rPr>
          <w:sz w:val="24"/>
          <w:szCs w:val="24"/>
        </w:rPr>
        <w:lastRenderedPageBreak/>
        <w:t>нарушение права на судопроизводство в разумный срок или права на исполнение судебного акта в разумный срок.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Предъявление требований о приостановлении деятельности, ликвидации, запрете деятельности, прекращении деятельности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информации, либо об ограничении доступа к аудиовизуальному сервису.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субъектного состава производства по административным делам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информации, либо об ограничении доступа к аудиовизуальному сервису.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рассмотрения и разрешения дел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информации, либо об ограничении доступа к аудиовизуальному сервису.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Условия помещения иностранного гражданина, подлежащего депортации или реадмиссии, в специальное учреждение либо продления срока его содержания в этом учреждении. Особенности возбуждения судопроизводства по делам о помещении иностранного гражданина, подлежащего депортации или реадмиссии, в специальное учреждение или о продлении срока пребывания иностранного гражданина, подлежащего депортации или реадмиссии, в специальном учреждении.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Рассмотрение и разрешение административного дела о помещении иностранного гражданина, подлежащего депортации или реадмиссии, в специальное учреждение или о продлении срока пребывания иностранного гражданина, подлежащего депортации или реадмиссии, в специальном учреждении.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административного надзора, условия установления. Категории дел об административном надзоре.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Возбуждение и подготовка дела об административном надзоре за лицами, освобожденными из мест лишения свободы.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Рассмотрение административного дела об административном надзоре. Особенности решения суда.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основные черты судопроизводства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судопроизводства по административным делам о госпитализации гражданина в медицинскую противотуберкулезную организацию в недобровольном порядке.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судопроизводства по административным делам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F022FE" w:rsidRPr="00945509" w:rsidRDefault="00F022FE" w:rsidP="00F022FE">
      <w:pPr>
        <w:pStyle w:val="a1"/>
        <w:tabs>
          <w:tab w:val="clear" w:pos="360"/>
          <w:tab w:val="clear" w:pos="1080"/>
          <w:tab w:val="left" w:pos="426"/>
          <w:tab w:val="left" w:pos="1276"/>
          <w:tab w:val="left" w:pos="1418"/>
        </w:tabs>
        <w:spacing w:before="0" w:after="0"/>
        <w:ind w:left="0" w:firstLine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основные черты судопроизводства по делам о взыскании обязательных платежей и санкций.</w:t>
      </w:r>
    </w:p>
    <w:p w:rsidR="00313611" w:rsidRDefault="00313611">
      <w:bookmarkStart w:id="0" w:name="_GoBack"/>
      <w:bookmarkEnd w:id="0"/>
    </w:p>
    <w:sectPr w:rsidR="0031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B4"/>
    <w:rsid w:val="00313611"/>
    <w:rsid w:val="00CC27B4"/>
    <w:rsid w:val="00F0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D3644-A36C-46BF-AC32-52A44546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F022FE"/>
    <w:pPr>
      <w:spacing w:after="0" w:line="240" w:lineRule="auto"/>
    </w:pPr>
  </w:style>
  <w:style w:type="paragraph" w:customStyle="1" w:styleId="a0">
    <w:name w:val="ВопросыКЭкзаменам"/>
    <w:basedOn w:val="a7"/>
    <w:qFormat/>
    <w:rsid w:val="00F022FE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022FE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022FE"/>
    <w:pPr>
      <w:numPr>
        <w:ilvl w:val="0"/>
      </w:numPr>
      <w:tabs>
        <w:tab w:val="num" w:pos="360"/>
      </w:tabs>
      <w:ind w:left="0" w:firstLine="0"/>
    </w:pPr>
  </w:style>
  <w:style w:type="paragraph" w:styleId="a7">
    <w:name w:val="footer"/>
    <w:basedOn w:val="a2"/>
    <w:link w:val="a8"/>
    <w:uiPriority w:val="99"/>
    <w:semiHidden/>
    <w:unhideWhenUsed/>
    <w:rsid w:val="00F0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3"/>
    <w:link w:val="a7"/>
    <w:uiPriority w:val="99"/>
    <w:semiHidden/>
    <w:rsid w:val="00F0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1488</Words>
  <Characters>8486</Characters>
  <Application>Microsoft Office Word</Application>
  <DocSecurity>0</DocSecurity>
  <Lines>70</Lines>
  <Paragraphs>19</Paragraphs>
  <ScaleCrop>false</ScaleCrop>
  <Company>ФГБОУ СГЮА</Company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2023-04-26T09:00:00Z</dcterms:created>
  <dcterms:modified xsi:type="dcterms:W3CDTF">2023-04-26T09:00:00Z</dcterms:modified>
</cp:coreProperties>
</file>